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29" w:rsidRDefault="00E841D0">
      <w:pPr>
        <w:rPr>
          <w:rFonts w:ascii="Arial" w:hAnsi="Arial" w:cs="Arial"/>
          <w:b/>
          <w:sz w:val="32"/>
        </w:rPr>
      </w:pPr>
      <w:r w:rsidRPr="00E841D0">
        <w:rPr>
          <w:rFonts w:ascii="Arial" w:hAnsi="Arial" w:cs="Arial"/>
          <w:b/>
          <w:sz w:val="32"/>
        </w:rPr>
        <w:t xml:space="preserve">Chapter 3.1 Notes: </w:t>
      </w:r>
      <w:r w:rsidR="006A4690">
        <w:rPr>
          <w:rFonts w:ascii="Arial" w:hAnsi="Arial" w:cs="Arial"/>
          <w:b/>
          <w:sz w:val="32"/>
        </w:rPr>
        <w:t xml:space="preserve">Scatterplots and </w:t>
      </w:r>
      <w:r w:rsidRPr="00E841D0">
        <w:rPr>
          <w:rFonts w:ascii="Arial" w:hAnsi="Arial" w:cs="Arial"/>
          <w:b/>
          <w:sz w:val="32"/>
        </w:rPr>
        <w:t>Correlation</w:t>
      </w:r>
    </w:p>
    <w:p w:rsidR="00E841D0" w:rsidRPr="00E841D0" w:rsidRDefault="00E841D0" w:rsidP="00E841D0">
      <w:pPr>
        <w:rPr>
          <w:rFonts w:ascii="Arial" w:hAnsi="Arial" w:cs="Arial"/>
          <w:sz w:val="24"/>
          <w:u w:val="single"/>
        </w:rPr>
      </w:pPr>
    </w:p>
    <w:p w:rsidR="00E841D0" w:rsidRPr="00E841D0" w:rsidRDefault="00DD456A" w:rsidP="00E841D0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Why do we use scatterplots</w:t>
      </w:r>
      <w:r w:rsidR="00E841D0" w:rsidRPr="00E841D0">
        <w:rPr>
          <w:rFonts w:ascii="Arial" w:hAnsi="Arial" w:cs="Arial"/>
          <w:sz w:val="24"/>
          <w:u w:val="single"/>
        </w:rPr>
        <w:t>?</w:t>
      </w:r>
    </w:p>
    <w:p w:rsidR="00000000" w:rsidRPr="00E841D0" w:rsidRDefault="006A4690" w:rsidP="00E841D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841D0">
        <w:rPr>
          <w:rFonts w:ascii="Arial" w:hAnsi="Arial" w:cs="Arial"/>
          <w:sz w:val="24"/>
        </w:rPr>
        <w:t>Used to investigate relationships</w:t>
      </w:r>
      <w:r>
        <w:rPr>
          <w:rFonts w:ascii="Arial" w:hAnsi="Arial" w:cs="Arial"/>
          <w:sz w:val="24"/>
        </w:rPr>
        <w:t xml:space="preserve"> between _____________ variables.</w:t>
      </w:r>
    </w:p>
    <w:p w:rsidR="00000000" w:rsidRPr="00E841D0" w:rsidRDefault="006A4690" w:rsidP="00E841D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841D0">
        <w:rPr>
          <w:rFonts w:ascii="Arial" w:hAnsi="Arial" w:cs="Arial"/>
          <w:sz w:val="24"/>
        </w:rPr>
        <w:t>Types of Variables</w:t>
      </w:r>
    </w:p>
    <w:p w:rsidR="00000000" w:rsidRPr="00E841D0" w:rsidRDefault="006A4690" w:rsidP="00E841D0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E841D0">
        <w:rPr>
          <w:rFonts w:ascii="Arial" w:hAnsi="Arial" w:cs="Arial"/>
          <w:sz w:val="24"/>
        </w:rPr>
        <w:t>Response Variable</w:t>
      </w:r>
      <w:r w:rsidR="00E841D0" w:rsidRPr="00E841D0">
        <w:rPr>
          <w:rFonts w:ascii="Arial" w:hAnsi="Arial" w:cs="Arial"/>
          <w:sz w:val="24"/>
        </w:rPr>
        <w:t>:</w:t>
      </w:r>
    </w:p>
    <w:p w:rsidR="00000000" w:rsidRDefault="00E841D0" w:rsidP="00E841D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41D0">
        <w:rPr>
          <w:rFonts w:ascii="Arial" w:hAnsi="Arial" w:cs="Arial"/>
          <w:sz w:val="24"/>
          <w:szCs w:val="24"/>
        </w:rPr>
        <w:t>Explanatory Variable:</w:t>
      </w:r>
    </w:p>
    <w:p w:rsidR="00E841D0" w:rsidRPr="00E841D0" w:rsidRDefault="00E841D0" w:rsidP="00E841D0">
      <w:pPr>
        <w:ind w:left="1440"/>
        <w:rPr>
          <w:rFonts w:ascii="Arial" w:hAnsi="Arial" w:cs="Arial"/>
          <w:sz w:val="24"/>
          <w:szCs w:val="24"/>
        </w:rPr>
      </w:pPr>
    </w:p>
    <w:p w:rsidR="00E841D0" w:rsidRPr="00E841D0" w:rsidRDefault="006A46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Investigate scatterplots</w:t>
      </w:r>
      <w:r w:rsidR="00E841D0" w:rsidRPr="00E841D0">
        <w:rPr>
          <w:rFonts w:ascii="Arial" w:hAnsi="Arial" w:cs="Arial"/>
          <w:sz w:val="24"/>
          <w:szCs w:val="24"/>
          <w:u w:val="single"/>
        </w:rPr>
        <w:t xml:space="preserve"> by talking about these 4 things:</w:t>
      </w:r>
    </w:p>
    <w:p w:rsidR="00E841D0" w:rsidRDefault="00E841D0" w:rsidP="00E841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u w:val="single"/>
        </w:rPr>
      </w:pPr>
    </w:p>
    <w:p w:rsidR="00E841D0" w:rsidRDefault="00E841D0" w:rsidP="00E841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u w:val="single"/>
        </w:rPr>
      </w:pPr>
    </w:p>
    <w:p w:rsidR="00E841D0" w:rsidRDefault="00E841D0" w:rsidP="00E841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u w:val="single"/>
        </w:rPr>
      </w:pPr>
    </w:p>
    <w:p w:rsidR="00E841D0" w:rsidRDefault="00E841D0" w:rsidP="00E841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u w:val="single"/>
        </w:rPr>
      </w:pPr>
    </w:p>
    <w:p w:rsidR="00E841D0" w:rsidRDefault="00E841D0" w:rsidP="00E841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Examples:</w:t>
      </w:r>
    </w:p>
    <w:p w:rsidR="00E841D0" w:rsidRDefault="00E841D0" w:rsidP="00E841D0">
      <w:pPr>
        <w:rPr>
          <w:rFonts w:ascii="Arial" w:hAnsi="Arial" w:cs="Arial"/>
          <w:sz w:val="28"/>
        </w:rPr>
      </w:pPr>
      <w:r w:rsidRPr="00E841D0">
        <w:rPr>
          <w:rFonts w:ascii="Arial" w:hAnsi="Arial" w:cs="Arial"/>
          <w:sz w:val="28"/>
        </w:rPr>
        <w:drawing>
          <wp:inline distT="0" distB="0" distL="0" distR="0" wp14:anchorId="3A3C3ED2" wp14:editId="03647BEC">
            <wp:extent cx="3038475" cy="2219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841D0">
        <w:rPr>
          <w:rFonts w:ascii="Arial" w:hAnsi="Arial" w:cs="Arial"/>
          <w:sz w:val="28"/>
        </w:rPr>
        <w:drawing>
          <wp:inline distT="0" distB="0" distL="0" distR="0" wp14:anchorId="62473556" wp14:editId="0CE01909">
            <wp:extent cx="3105150" cy="2235200"/>
            <wp:effectExtent l="0" t="0" r="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1D0" w:rsidRDefault="00E841D0" w:rsidP="00E841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Form:</w:t>
      </w:r>
    </w:p>
    <w:p w:rsidR="00E841D0" w:rsidRDefault="00E841D0" w:rsidP="00E841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Direction: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Direction:</w:t>
      </w:r>
    </w:p>
    <w:p w:rsidR="00E841D0" w:rsidRDefault="00E841D0" w:rsidP="00E841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Strength: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Strength:</w:t>
      </w:r>
    </w:p>
    <w:p w:rsidR="00E841D0" w:rsidRDefault="00E841D0" w:rsidP="00E841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Outliers</w:t>
      </w:r>
      <w:proofErr w:type="gramStart"/>
      <w:r>
        <w:rPr>
          <w:rFonts w:ascii="Arial" w:hAnsi="Arial" w:cs="Arial"/>
          <w:sz w:val="28"/>
        </w:rPr>
        <w:t>?: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Outliers?</w:t>
      </w:r>
    </w:p>
    <w:p w:rsidR="00E841D0" w:rsidRDefault="00E841D0" w:rsidP="00E841D0">
      <w:pPr>
        <w:rPr>
          <w:rFonts w:ascii="Arial" w:hAnsi="Arial" w:cs="Arial"/>
          <w:sz w:val="28"/>
        </w:rPr>
      </w:pPr>
    </w:p>
    <w:p w:rsidR="00E841D0" w:rsidRDefault="00E841D0" w:rsidP="00E841D0">
      <w:pPr>
        <w:rPr>
          <w:rFonts w:ascii="Arial" w:hAnsi="Arial" w:cs="Arial"/>
          <w:sz w:val="28"/>
        </w:rPr>
      </w:pPr>
    </w:p>
    <w:p w:rsidR="00E841D0" w:rsidRDefault="00DD456A" w:rsidP="00E841D0">
      <w:pPr>
        <w:rPr>
          <w:rFonts w:ascii="Arial" w:hAnsi="Arial" w:cs="Arial"/>
          <w:sz w:val="28"/>
          <w:u w:val="single"/>
        </w:rPr>
      </w:pPr>
      <w:r w:rsidRPr="00DD456A">
        <w:rPr>
          <w:rFonts w:ascii="Arial" w:hAnsi="Arial" w:cs="Arial"/>
          <w:sz w:val="28"/>
          <w:u w:val="single"/>
        </w:rPr>
        <w:lastRenderedPageBreak/>
        <w:drawing>
          <wp:inline distT="0" distB="0" distL="0" distR="0" wp14:anchorId="2D2857CA" wp14:editId="021F1DFA">
            <wp:extent cx="2198363" cy="1301750"/>
            <wp:effectExtent l="0" t="0" r="0" b="0"/>
            <wp:docPr id="1026" name="Picture 2" descr="https://www2.palomar.edu/users/rmorrissette/Lectures/Stats/Correlation/neutral%20scatterplo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2.palomar.edu/users/rmorrissette/Lectures/Stats/Correlation/neutral%20scatterplot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50" cy="1306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D456A">
        <w:rPr>
          <w:noProof/>
        </w:rPr>
        <w:t xml:space="preserve"> </w:t>
      </w:r>
      <w:r>
        <w:rPr>
          <w:noProof/>
        </w:rPr>
        <w:t xml:space="preserve">                             </w:t>
      </w:r>
      <w:r w:rsidRPr="00DD456A">
        <w:rPr>
          <w:rFonts w:ascii="Arial" w:hAnsi="Arial" w:cs="Arial"/>
          <w:sz w:val="28"/>
          <w:u w:val="single"/>
        </w:rPr>
        <w:drawing>
          <wp:inline distT="0" distB="0" distL="0" distR="0" wp14:anchorId="5353D909" wp14:editId="52BA137F">
            <wp:extent cx="1562100" cy="1322304"/>
            <wp:effectExtent l="0" t="0" r="0" b="0"/>
            <wp:docPr id="2056" name="Picture 8" descr="Figure 13: Curvilinear Cor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Figure 13: Curvilinear Correl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2" cy="1331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456A" w:rsidRDefault="00DD456A" w:rsidP="00DD45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Form:</w:t>
      </w:r>
    </w:p>
    <w:p w:rsidR="00DD456A" w:rsidRDefault="00DD456A" w:rsidP="00DD45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Direction: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Direction:</w:t>
      </w:r>
    </w:p>
    <w:p w:rsidR="00DD456A" w:rsidRDefault="00DD456A" w:rsidP="00DD45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Strength: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Strength:</w:t>
      </w:r>
    </w:p>
    <w:p w:rsidR="00DD456A" w:rsidRDefault="00DD456A" w:rsidP="00DD45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Outliers</w:t>
      </w:r>
      <w:proofErr w:type="gramStart"/>
      <w:r>
        <w:rPr>
          <w:rFonts w:ascii="Arial" w:hAnsi="Arial" w:cs="Arial"/>
          <w:sz w:val="28"/>
        </w:rPr>
        <w:t>?: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Outliers?</w:t>
      </w:r>
    </w:p>
    <w:p w:rsidR="00DD456A" w:rsidRDefault="00DD456A" w:rsidP="00E841D0">
      <w:pPr>
        <w:rPr>
          <w:rFonts w:ascii="Arial" w:hAnsi="Arial" w:cs="Arial"/>
          <w:sz w:val="28"/>
          <w:u w:val="single"/>
        </w:rPr>
      </w:pPr>
    </w:p>
    <w:p w:rsidR="00E841D0" w:rsidRPr="00E841D0" w:rsidRDefault="00E841D0" w:rsidP="00E841D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Correlation Coefficient</w:t>
      </w:r>
    </w:p>
    <w:p w:rsidR="00000000" w:rsidRPr="00E841D0" w:rsidRDefault="00E841D0" w:rsidP="00E841D0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Describes the __________</w:t>
      </w:r>
      <w:r w:rsidR="006A4690" w:rsidRPr="00E841D0">
        <w:rPr>
          <w:rFonts w:ascii="Arial" w:hAnsi="Arial" w:cs="Arial"/>
          <w:sz w:val="28"/>
        </w:rPr>
        <w:t xml:space="preserve">of </w:t>
      </w:r>
      <w:r>
        <w:rPr>
          <w:rFonts w:ascii="Arial" w:hAnsi="Arial" w:cs="Arial"/>
          <w:sz w:val="28"/>
        </w:rPr>
        <w:t>the ____________</w:t>
      </w:r>
      <w:r w:rsidR="006A4690" w:rsidRPr="00E841D0">
        <w:rPr>
          <w:rFonts w:ascii="Arial" w:hAnsi="Arial" w:cs="Arial"/>
          <w:sz w:val="28"/>
        </w:rPr>
        <w:t xml:space="preserve"> relationship. </w:t>
      </w:r>
    </w:p>
    <w:p w:rsidR="00000000" w:rsidRPr="00E841D0" w:rsidRDefault="006A4690" w:rsidP="00E841D0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E841D0">
        <w:rPr>
          <w:rFonts w:ascii="Arial" w:hAnsi="Arial" w:cs="Arial"/>
          <w:i/>
          <w:iCs/>
          <w:sz w:val="28"/>
        </w:rPr>
        <w:t>r</w:t>
      </w:r>
      <w:r w:rsidRPr="00E841D0">
        <w:rPr>
          <w:rFonts w:ascii="Arial" w:hAnsi="Arial" w:cs="Arial"/>
          <w:sz w:val="28"/>
        </w:rPr>
        <w:t>: Can take all values between -1</w:t>
      </w:r>
      <w:r w:rsidRPr="00E841D0">
        <w:rPr>
          <w:rFonts w:ascii="Arial" w:hAnsi="Arial" w:cs="Arial"/>
          <w:sz w:val="28"/>
        </w:rPr>
        <w:t xml:space="preserve"> and 1 inclusive</w:t>
      </w:r>
    </w:p>
    <w:p w:rsidR="00000000" w:rsidRPr="00E841D0" w:rsidRDefault="006A4690" w:rsidP="00E841D0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E841D0">
        <w:rPr>
          <w:rFonts w:ascii="Arial" w:hAnsi="Arial" w:cs="Arial"/>
          <w:sz w:val="28"/>
        </w:rPr>
        <w:t xml:space="preserve">r =-1 </w:t>
      </w:r>
    </w:p>
    <w:p w:rsidR="00000000" w:rsidRPr="00E841D0" w:rsidRDefault="006A4690" w:rsidP="00E841D0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E841D0">
        <w:rPr>
          <w:rFonts w:ascii="Arial" w:hAnsi="Arial" w:cs="Arial"/>
          <w:sz w:val="28"/>
        </w:rPr>
        <w:t>r = 0</w:t>
      </w:r>
      <w:bookmarkStart w:id="0" w:name="_GoBack"/>
      <w:bookmarkEnd w:id="0"/>
    </w:p>
    <w:p w:rsidR="00000000" w:rsidRPr="00E841D0" w:rsidRDefault="006A4690" w:rsidP="00E841D0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E841D0">
        <w:rPr>
          <w:rFonts w:ascii="Arial" w:hAnsi="Arial" w:cs="Arial"/>
          <w:sz w:val="28"/>
        </w:rPr>
        <w:t>r = +1</w:t>
      </w:r>
    </w:p>
    <w:p w:rsidR="00000000" w:rsidRPr="00E841D0" w:rsidRDefault="006A4690" w:rsidP="00E841D0">
      <w:pPr>
        <w:numPr>
          <w:ilvl w:val="1"/>
          <w:numId w:val="3"/>
        </w:numPr>
        <w:rPr>
          <w:rFonts w:ascii="Arial" w:hAnsi="Arial" w:cs="Arial"/>
          <w:sz w:val="28"/>
        </w:rPr>
      </w:pPr>
      <w:r w:rsidRPr="00E841D0">
        <w:rPr>
          <w:rFonts w:ascii="Arial" w:hAnsi="Arial" w:cs="Arial"/>
          <w:sz w:val="28"/>
        </w:rPr>
        <w:t>r = 1.2</w:t>
      </w:r>
    </w:p>
    <w:p w:rsidR="00000000" w:rsidRPr="00E841D0" w:rsidRDefault="006A4690" w:rsidP="00E841D0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E841D0">
        <w:rPr>
          <w:rFonts w:ascii="Arial" w:hAnsi="Arial" w:cs="Arial"/>
          <w:sz w:val="28"/>
        </w:rPr>
        <w:t xml:space="preserve">A </w:t>
      </w:r>
      <w:r w:rsidRPr="00E841D0">
        <w:rPr>
          <w:rFonts w:ascii="Arial" w:hAnsi="Arial" w:cs="Arial"/>
          <w:b/>
          <w:bCs/>
          <w:sz w:val="28"/>
        </w:rPr>
        <w:t xml:space="preserve">perfect correlation: </w:t>
      </w:r>
      <w:r w:rsidRPr="00E841D0">
        <w:rPr>
          <w:rFonts w:ascii="Arial" w:hAnsi="Arial" w:cs="Arial"/>
          <w:sz w:val="28"/>
          <w:u w:val="single"/>
        </w:rPr>
        <w:t>all</w:t>
      </w:r>
      <w:r w:rsidRPr="00E841D0">
        <w:rPr>
          <w:rFonts w:ascii="Arial" w:hAnsi="Arial" w:cs="Arial"/>
          <w:sz w:val="28"/>
        </w:rPr>
        <w:t xml:space="preserve"> plotted points lie on a straight line. </w:t>
      </w:r>
    </w:p>
    <w:tbl>
      <w:tblPr>
        <w:tblW w:w="6416" w:type="dxa"/>
        <w:tblInd w:w="18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4"/>
        <w:gridCol w:w="1604"/>
        <w:gridCol w:w="1604"/>
        <w:gridCol w:w="1604"/>
      </w:tblGrid>
      <w:tr w:rsidR="00E841D0" w:rsidRPr="00E841D0" w:rsidTr="00E841D0">
        <w:trPr>
          <w:trHeight w:val="340"/>
        </w:trPr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b/>
                <w:bCs/>
                <w:sz w:val="24"/>
              </w:rPr>
              <w:t>0 – 0.25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b/>
                <w:bCs/>
                <w:sz w:val="24"/>
              </w:rPr>
              <w:t>0.25 – 0.5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b/>
                <w:bCs/>
                <w:sz w:val="24"/>
              </w:rPr>
              <w:t>0.5 – 0.75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b/>
                <w:bCs/>
                <w:sz w:val="24"/>
              </w:rPr>
              <w:t>0.75 - 1</w:t>
            </w:r>
          </w:p>
        </w:tc>
      </w:tr>
      <w:tr w:rsidR="00E841D0" w:rsidRPr="00E841D0" w:rsidTr="00E841D0">
        <w:trPr>
          <w:trHeight w:val="255"/>
        </w:trPr>
        <w:tc>
          <w:tcPr>
            <w:tcW w:w="16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sz w:val="24"/>
              </w:rPr>
              <w:t>very weak</w:t>
            </w:r>
          </w:p>
        </w:tc>
        <w:tc>
          <w:tcPr>
            <w:tcW w:w="16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sz w:val="24"/>
              </w:rPr>
              <w:t>weak</w:t>
            </w:r>
          </w:p>
        </w:tc>
        <w:tc>
          <w:tcPr>
            <w:tcW w:w="16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sz w:val="24"/>
              </w:rPr>
              <w:t>moderate</w:t>
            </w:r>
          </w:p>
        </w:tc>
        <w:tc>
          <w:tcPr>
            <w:tcW w:w="16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41D0" w:rsidRPr="00E841D0" w:rsidRDefault="00E841D0" w:rsidP="00E841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841D0">
              <w:rPr>
                <w:rFonts w:ascii="Arial" w:hAnsi="Arial" w:cs="Arial"/>
                <w:sz w:val="24"/>
              </w:rPr>
              <w:t>strong</w:t>
            </w:r>
          </w:p>
        </w:tc>
      </w:tr>
    </w:tbl>
    <w:p w:rsidR="006A4690" w:rsidRDefault="006A4690" w:rsidP="00E841D0">
      <w:pPr>
        <w:spacing w:after="0" w:line="240" w:lineRule="auto"/>
        <w:rPr>
          <w:rFonts w:ascii="Arial" w:hAnsi="Arial" w:cs="Arial"/>
          <w:sz w:val="28"/>
        </w:rPr>
      </w:pPr>
    </w:p>
    <w:p w:rsidR="00E841D0" w:rsidRPr="006A4690" w:rsidRDefault="006A4690" w:rsidP="00E841D0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6A4690">
        <w:rPr>
          <w:rFonts w:ascii="Arial" w:hAnsi="Arial" w:cs="Arial"/>
          <w:sz w:val="28"/>
          <w:u w:val="single"/>
        </w:rPr>
        <w:t>Calculating the Correlation Coefficient (Calculator)</w:t>
      </w:r>
    </w:p>
    <w:sectPr w:rsidR="00E841D0" w:rsidRPr="006A4690" w:rsidSect="00E841D0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556F"/>
    <w:multiLevelType w:val="hybridMultilevel"/>
    <w:tmpl w:val="842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0335"/>
    <w:multiLevelType w:val="hybridMultilevel"/>
    <w:tmpl w:val="7F0A31F0"/>
    <w:lvl w:ilvl="0" w:tplc="20084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CED48">
      <w:start w:val="4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03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68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25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8B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1A18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A8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67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F760D3"/>
    <w:multiLevelType w:val="hybridMultilevel"/>
    <w:tmpl w:val="78860B5E"/>
    <w:lvl w:ilvl="0" w:tplc="63BED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AB096">
      <w:start w:val="4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85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EB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C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2E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46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A7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E2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D0"/>
    <w:rsid w:val="006A4690"/>
    <w:rsid w:val="00AA7929"/>
    <w:rsid w:val="00DD456A"/>
    <w:rsid w:val="00E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076C7-C6CB-4E70-9476-DC902209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1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0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9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306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879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5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51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dirty="0" smtClean="0"/>
              <a:t>Hours Studying</a:t>
            </a:r>
            <a:r>
              <a:rPr lang="en-US" sz="1400" baseline="0" dirty="0" smtClean="0"/>
              <a:t> Per Night vs. GPA</a:t>
            </a:r>
            <a:endParaRPr lang="en-US" sz="1400" dirty="0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Social Life (On a scale of 0 - 10)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Sheet1!$A$2:$A$24</c:f>
              <c:numCache>
                <c:formatCode>General</c:formatCode>
                <c:ptCount val="23"/>
                <c:pt idx="0">
                  <c:v>0</c:v>
                </c:pt>
                <c:pt idx="1">
                  <c:v>0.4</c:v>
                </c:pt>
                <c:pt idx="2">
                  <c:v>0.70000000000000007</c:v>
                </c:pt>
                <c:pt idx="3">
                  <c:v>0.70000000000000007</c:v>
                </c:pt>
                <c:pt idx="4">
                  <c:v>0</c:v>
                </c:pt>
                <c:pt idx="5">
                  <c:v>0.25</c:v>
                </c:pt>
                <c:pt idx="6">
                  <c:v>1.5</c:v>
                </c:pt>
                <c:pt idx="7">
                  <c:v>1.3</c:v>
                </c:pt>
                <c:pt idx="8">
                  <c:v>1.5</c:v>
                </c:pt>
                <c:pt idx="9">
                  <c:v>1.7000000000000002</c:v>
                </c:pt>
                <c:pt idx="10">
                  <c:v>1.8</c:v>
                </c:pt>
                <c:pt idx="11">
                  <c:v>1.8</c:v>
                </c:pt>
                <c:pt idx="12">
                  <c:v>2</c:v>
                </c:pt>
                <c:pt idx="13">
                  <c:v>2</c:v>
                </c:pt>
                <c:pt idx="14">
                  <c:v>3.5</c:v>
                </c:pt>
                <c:pt idx="15">
                  <c:v>3</c:v>
                </c:pt>
                <c:pt idx="16">
                  <c:v>3.5</c:v>
                </c:pt>
                <c:pt idx="17">
                  <c:v>3.7</c:v>
                </c:pt>
                <c:pt idx="18">
                  <c:v>3.7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0">
                  <c:v>1.5</c:v>
                </c:pt>
                <c:pt idx="1">
                  <c:v>1</c:v>
                </c:pt>
                <c:pt idx="2">
                  <c:v>2</c:v>
                </c:pt>
                <c:pt idx="3">
                  <c:v>2.2999999999999998</c:v>
                </c:pt>
                <c:pt idx="4">
                  <c:v>1.7000000000000002</c:v>
                </c:pt>
                <c:pt idx="5">
                  <c:v>2.5</c:v>
                </c:pt>
                <c:pt idx="6">
                  <c:v>1</c:v>
                </c:pt>
                <c:pt idx="7">
                  <c:v>1.7000000000000002</c:v>
                </c:pt>
                <c:pt idx="8">
                  <c:v>2.2999999999999998</c:v>
                </c:pt>
                <c:pt idx="9">
                  <c:v>3</c:v>
                </c:pt>
                <c:pt idx="10">
                  <c:v>1.9</c:v>
                </c:pt>
                <c:pt idx="11">
                  <c:v>2.5</c:v>
                </c:pt>
                <c:pt idx="12">
                  <c:v>2</c:v>
                </c:pt>
                <c:pt idx="13">
                  <c:v>3</c:v>
                </c:pt>
                <c:pt idx="14">
                  <c:v>3.5</c:v>
                </c:pt>
                <c:pt idx="15">
                  <c:v>3.7</c:v>
                </c:pt>
                <c:pt idx="16">
                  <c:v>3.2</c:v>
                </c:pt>
                <c:pt idx="17">
                  <c:v>2.7</c:v>
                </c:pt>
                <c:pt idx="18">
                  <c:v>3.8</c:v>
                </c:pt>
                <c:pt idx="19">
                  <c:v>4</c:v>
                </c:pt>
                <c:pt idx="20">
                  <c:v>3.5</c:v>
                </c:pt>
                <c:pt idx="21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482912"/>
        <c:axId val="177483304"/>
      </c:scatterChart>
      <c:valAx>
        <c:axId val="17748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 dirty="0" smtClean="0"/>
                  <a:t>#</a:t>
                </a:r>
                <a:r>
                  <a:rPr lang="en-US" sz="1100" baseline="0" dirty="0" smtClean="0"/>
                  <a:t> Hours Studying per Night</a:t>
                </a:r>
                <a:endParaRPr lang="en-US" sz="1100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77483304"/>
        <c:crosses val="autoZero"/>
        <c:crossBetween val="midCat"/>
      </c:valAx>
      <c:valAx>
        <c:axId val="177483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 dirty="0" err="1" smtClean="0"/>
                  <a:t>Unweighted</a:t>
                </a:r>
                <a:r>
                  <a:rPr lang="en-US" sz="1100" dirty="0" smtClean="0"/>
                  <a:t> GPA</a:t>
                </a:r>
                <a:endParaRPr lang="en-US" sz="1100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77482912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Hours Studying Per Night and Social Life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socks owned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Sheet1!$A$2:$A$24</c:f>
              <c:numCache>
                <c:formatCode>General</c:formatCode>
                <c:ptCount val="23"/>
                <c:pt idx="1">
                  <c:v>0</c:v>
                </c:pt>
                <c:pt idx="2">
                  <c:v>0.4</c:v>
                </c:pt>
                <c:pt idx="3">
                  <c:v>0.7</c:v>
                </c:pt>
                <c:pt idx="4">
                  <c:v>0.7</c:v>
                </c:pt>
                <c:pt idx="5">
                  <c:v>0</c:v>
                </c:pt>
                <c:pt idx="6">
                  <c:v>0.25</c:v>
                </c:pt>
                <c:pt idx="7">
                  <c:v>1.5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1.8</c:v>
                </c:pt>
                <c:pt idx="12">
                  <c:v>1.8</c:v>
                </c:pt>
                <c:pt idx="13">
                  <c:v>2</c:v>
                </c:pt>
                <c:pt idx="14">
                  <c:v>2</c:v>
                </c:pt>
                <c:pt idx="15">
                  <c:v>3.5</c:v>
                </c:pt>
                <c:pt idx="16">
                  <c:v>3</c:v>
                </c:pt>
                <c:pt idx="17">
                  <c:v>3.5</c:v>
                </c:pt>
                <c:pt idx="18">
                  <c:v>3.7</c:v>
                </c:pt>
                <c:pt idx="19">
                  <c:v>3.7</c:v>
                </c:pt>
                <c:pt idx="20">
                  <c:v>4</c:v>
                </c:pt>
                <c:pt idx="21">
                  <c:v>4</c:v>
                </c:pt>
                <c:pt idx="22">
                  <c:v>7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9.5</c:v>
                </c:pt>
                <c:pt idx="5">
                  <c:v>8.1999999999999993</c:v>
                </c:pt>
                <c:pt idx="6">
                  <c:v>9</c:v>
                </c:pt>
                <c:pt idx="7">
                  <c:v>7</c:v>
                </c:pt>
                <c:pt idx="8">
                  <c:v>6</c:v>
                </c:pt>
                <c:pt idx="9">
                  <c:v>6.8</c:v>
                </c:pt>
                <c:pt idx="10">
                  <c:v>6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3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10</c:v>
                </c:pt>
                <c:pt idx="21">
                  <c:v>0</c:v>
                </c:pt>
                <c:pt idx="22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693864"/>
        <c:axId val="198694256"/>
      </c:scatterChart>
      <c:valAx>
        <c:axId val="198693864"/>
        <c:scaling>
          <c:orientation val="minMax"/>
          <c:max val="7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Hours Studying per Night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8694256"/>
        <c:crosses val="autoZero"/>
        <c:crossBetween val="midCat"/>
        <c:majorUnit val="1"/>
      </c:valAx>
      <c:valAx>
        <c:axId val="198694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Social Life (on a scale of </a:t>
                </a:r>
              </a:p>
              <a:p>
                <a:pPr>
                  <a:defRPr/>
                </a:pPr>
                <a:r>
                  <a:rPr lang="en-US"/>
                  <a:t>0 -10)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869386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2013-10-01T18:32:00Z</dcterms:created>
  <dcterms:modified xsi:type="dcterms:W3CDTF">2013-10-01T19:16:00Z</dcterms:modified>
</cp:coreProperties>
</file>